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B678" w14:textId="77777777" w:rsidR="00303A1E" w:rsidRPr="00303A1E" w:rsidRDefault="00303A1E" w:rsidP="00303A1E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Minutes </w:t>
      </w:r>
      <w:proofErr w:type="spellStart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Meeting</w:t>
      </w: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br/>
        <w:t>January 5th – 2-4PM</w:t>
      </w: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br/>
        <w:t xml:space="preserve">Hannah </w:t>
      </w:r>
      <w:proofErr w:type="spellStart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Cosman</w:t>
      </w:r>
      <w:proofErr w:type="spellEnd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 Room Brattleboro</w:t>
      </w:r>
    </w:p>
    <w:p w14:paraId="4C93EE43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Laura Sibilia, Jenna </w:t>
      </w:r>
      <w:proofErr w:type="spellStart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Pugiliese</w:t>
      </w:r>
      <w:proofErr w:type="spellEnd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, Patrick Moreland, Bill Colvin, Colby Dix, Dave </w:t>
      </w:r>
      <w:proofErr w:type="spellStart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Alstadt</w:t>
      </w:r>
      <w:proofErr w:type="spellEnd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, Gregg Noble, Stephan Morse, Tim </w:t>
      </w:r>
      <w:proofErr w:type="spellStart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Cullenen</w:t>
      </w:r>
      <w:proofErr w:type="spellEnd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, Lisa Sullivan, Julia Sorenson, Susan McMahon, Bob Stevens, Barb </w:t>
      </w:r>
      <w:proofErr w:type="spellStart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, Drew Richards</w:t>
      </w:r>
    </w:p>
    <w:p w14:paraId="622863EB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Absent: Jeff Lewis, Dan Yates</w:t>
      </w:r>
    </w:p>
    <w:p w14:paraId="428E1792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Financials were reviewed</w:t>
      </w:r>
    </w:p>
    <w:p w14:paraId="602B16C7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Minutes from 12/15/2011: Colby made a motion to approve the minutes of the 12/15 meeting, 2</w:t>
      </w:r>
      <w:r w:rsidRPr="00303A1E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nd</w:t>
      </w: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 by Lisa Sullivan VOTE: Unanimous</w:t>
      </w:r>
    </w:p>
    <w:p w14:paraId="7015A8DB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Updates on funding:  Laura provided updates on the following funding sources/opportunities</w:t>
      </w:r>
    </w:p>
    <w:p w14:paraId="09FBCE3A" w14:textId="77777777" w:rsidR="00303A1E" w:rsidRPr="00303A1E" w:rsidRDefault="00303A1E" w:rsidP="00303A1E">
      <w:pPr>
        <w:numPr>
          <w:ilvl w:val="0"/>
          <w:numId w:val="1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Midyear report to ACCD – completed</w:t>
      </w:r>
    </w:p>
    <w:p w14:paraId="1C233381" w14:textId="77777777" w:rsidR="00303A1E" w:rsidRPr="00303A1E" w:rsidRDefault="00303A1E" w:rsidP="00303A1E">
      <w:pPr>
        <w:numPr>
          <w:ilvl w:val="0"/>
          <w:numId w:val="1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EDA Technical Assistance –budget needs to be revised to remove indirect costs, BDCC needs to sign off on application and final support letters secured.</w:t>
      </w:r>
    </w:p>
    <w:p w14:paraId="0D7BAAB1" w14:textId="77777777" w:rsidR="00303A1E" w:rsidRPr="00303A1E" w:rsidRDefault="00303A1E" w:rsidP="00303A1E">
      <w:pPr>
        <w:numPr>
          <w:ilvl w:val="0"/>
          <w:numId w:val="1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 xml:space="preserve">501 </w:t>
      </w:r>
      <w:proofErr w:type="gramStart"/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c(</w:t>
      </w:r>
      <w:proofErr w:type="gramEnd"/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3) formation –no update</w:t>
      </w:r>
    </w:p>
    <w:p w14:paraId="5C4FFF12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Project Updates</w:t>
      </w:r>
    </w:p>
    <w:p w14:paraId="03F94D47" w14:textId="77777777" w:rsidR="00303A1E" w:rsidRPr="00303A1E" w:rsidRDefault="00303A1E" w:rsidP="00303A1E">
      <w:pPr>
        <w:numPr>
          <w:ilvl w:val="0"/>
          <w:numId w:val="18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CEDS RFP – Board reviewed draft wants to wait to release RFP until there is an indication from EDA that project will be funded.  A few minor edits were suggested.</w:t>
      </w:r>
    </w:p>
    <w:p w14:paraId="0E165A50" w14:textId="77777777" w:rsidR="00303A1E" w:rsidRPr="00303A1E" w:rsidRDefault="00303A1E" w:rsidP="00303A1E">
      <w:pPr>
        <w:numPr>
          <w:ilvl w:val="0"/>
          <w:numId w:val="18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Windham County Economic Summit – Laura and Susan to work on draft</w:t>
      </w:r>
    </w:p>
    <w:p w14:paraId="0A93676A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Discuss recommendation of small group to:</w:t>
      </w:r>
    </w:p>
    <w:p w14:paraId="53F2F166" w14:textId="77777777" w:rsidR="00303A1E" w:rsidRPr="00303A1E" w:rsidRDefault="00303A1E" w:rsidP="00303A1E">
      <w:pPr>
        <w:numPr>
          <w:ilvl w:val="0"/>
          <w:numId w:val="19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Approve PR – PR to be revised by communications task force: Lisa, Greg, Colby, Julia, Laura</w:t>
      </w:r>
    </w:p>
    <w:p w14:paraId="2A23B01F" w14:textId="77777777" w:rsidR="00303A1E" w:rsidRPr="00303A1E" w:rsidRDefault="00303A1E" w:rsidP="00303A1E">
      <w:pPr>
        <w:numPr>
          <w:ilvl w:val="0"/>
          <w:numId w:val="19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Identify public and private groups to meet with:  Scheduling is underway and critical to next year funding.  PR needs to be released to promote interest in meeting for civic groups.  Select boards to be personally asked for invitation.</w:t>
      </w:r>
    </w:p>
    <w:p w14:paraId="3628557A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lastRenderedPageBreak/>
        <w:t xml:space="preserve">Discuss what actions </w:t>
      </w:r>
      <w:proofErr w:type="spellStart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 can begin to take from the Strategies and Objectives document:</w:t>
      </w:r>
    </w:p>
    <w:p w14:paraId="4463F659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1. Stephan and Colby were added to the existing workforce small group of Julia, David and Laura to begin working on Objective 2 (below) and immediately on </w:t>
      </w:r>
      <w:r w:rsidRPr="00303A1E">
        <w:rPr>
          <w:rFonts w:ascii="Verdana" w:eastAsia="Times New Roman" w:hAnsi="Verdana" w:cs="Times New Roman"/>
          <w:b/>
          <w:bCs/>
          <w:i/>
          <w:iCs/>
          <w:color w:val="777777"/>
          <w:sz w:val="26"/>
          <w:szCs w:val="26"/>
        </w:rPr>
        <w:t>italicized</w:t>
      </w:r>
    </w:p>
    <w:p w14:paraId="49EE83AE" w14:textId="77777777" w:rsidR="00303A1E" w:rsidRPr="00303A1E" w:rsidRDefault="00303A1E" w:rsidP="00303A1E">
      <w:pPr>
        <w:numPr>
          <w:ilvl w:val="0"/>
          <w:numId w:val="20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i/>
          <w:iCs/>
          <w:color w:val="777777"/>
          <w:sz w:val="24"/>
          <w:szCs w:val="24"/>
        </w:rPr>
        <w:t>4.       Develop a Workforce Center of Excellence Collaborative between providers and users of workforce development services that identifies and connects existing workforce development assets, defines future workforce requirements and gaps by September 2012</w:t>
      </w:r>
    </w:p>
    <w:p w14:paraId="5E3E91C3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b/>
          <w:bCs/>
          <w:i/>
          <w:iCs/>
          <w:color w:val="777777"/>
          <w:sz w:val="26"/>
          <w:szCs w:val="26"/>
        </w:rPr>
        <w:t>       Key Metric:</w:t>
      </w:r>
      <w:r w:rsidRPr="00303A1E">
        <w:rPr>
          <w:rFonts w:ascii="Verdana" w:eastAsia="Times New Roman" w:hAnsi="Verdana" w:cs="Times New Roman"/>
          <w:i/>
          <w:iCs/>
          <w:color w:val="777777"/>
          <w:sz w:val="26"/>
          <w:szCs w:val="26"/>
        </w:rPr>
        <w:t> Recommend Preferred Workforce Development Collaborative Plan by December 2012  </w:t>
      </w:r>
    </w:p>
    <w:p w14:paraId="216AC0BB" w14:textId="77777777" w:rsidR="00303A1E" w:rsidRPr="00303A1E" w:rsidRDefault="00303A1E" w:rsidP="00303A1E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i/>
          <w:iCs/>
          <w:color w:val="777777"/>
          <w:sz w:val="24"/>
          <w:szCs w:val="24"/>
        </w:rPr>
        <w:t>a.       Map workforce development assets and define gaps to be filled</w:t>
      </w:r>
    </w:p>
    <w:p w14:paraId="17708613" w14:textId="77777777" w:rsidR="00303A1E" w:rsidRPr="00303A1E" w:rsidRDefault="00303A1E" w:rsidP="00303A1E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i/>
          <w:iCs/>
          <w:color w:val="777777"/>
          <w:sz w:val="24"/>
          <w:szCs w:val="24"/>
        </w:rPr>
        <w:t>b.       Build strategic relationships between assets</w:t>
      </w:r>
    </w:p>
    <w:p w14:paraId="52D44CF6" w14:textId="77777777" w:rsidR="00303A1E" w:rsidRPr="00303A1E" w:rsidRDefault="00303A1E" w:rsidP="00303A1E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i/>
          <w:iCs/>
          <w:color w:val="777777"/>
          <w:sz w:val="24"/>
          <w:szCs w:val="24"/>
        </w:rPr>
        <w:t>c.        Define 3 to 5 Career Pathways that will meet the needs of the priority industries</w:t>
      </w:r>
    </w:p>
    <w:p w14:paraId="35994CD7" w14:textId="77777777" w:rsidR="00303A1E" w:rsidRPr="00303A1E" w:rsidRDefault="00303A1E" w:rsidP="00303A1E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i/>
          <w:iCs/>
          <w:color w:val="777777"/>
          <w:sz w:val="24"/>
          <w:szCs w:val="24"/>
        </w:rPr>
        <w:t>d.       Identify workforce development Best Practices appropriate to the region</w:t>
      </w:r>
    </w:p>
    <w:p w14:paraId="552594EB" w14:textId="77777777" w:rsidR="00303A1E" w:rsidRPr="00303A1E" w:rsidRDefault="00303A1E" w:rsidP="00303A1E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i/>
          <w:iCs/>
          <w:color w:val="777777"/>
          <w:sz w:val="24"/>
          <w:szCs w:val="24"/>
        </w:rPr>
        <w:t>e.        Recommend Preferred Workforce Development Collaborative Plan by December 2012</w:t>
      </w:r>
    </w:p>
    <w:p w14:paraId="1DCED9C8" w14:textId="77777777" w:rsidR="00303A1E" w:rsidRPr="00303A1E" w:rsidRDefault="00303A1E" w:rsidP="00303A1E">
      <w:pPr>
        <w:numPr>
          <w:ilvl w:val="0"/>
          <w:numId w:val="22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Increase 20-44 age group employment by 20% in five years</w:t>
      </w:r>
    </w:p>
    <w:p w14:paraId="2385A267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Key Metric:</w:t>
      </w: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 By January 2012 Define Top 3 – 5 Industry Clusters with the potential for increasing high-value jobs within the next five years</w:t>
      </w:r>
    </w:p>
    <w:p w14:paraId="58B40D9A" w14:textId="77777777" w:rsidR="00303A1E" w:rsidRPr="00303A1E" w:rsidRDefault="00303A1E" w:rsidP="00303A1E">
      <w:pPr>
        <w:numPr>
          <w:ilvl w:val="0"/>
          <w:numId w:val="23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By January 2012 Define Top 3 – 5 Industry Clusters with the potential for   increasing high-value jobs within the next five years</w:t>
      </w:r>
    </w:p>
    <w:p w14:paraId="0E7AB207" w14:textId="77777777" w:rsidR="00303A1E" w:rsidRPr="00303A1E" w:rsidRDefault="00303A1E" w:rsidP="00303A1E">
      <w:pPr>
        <w:numPr>
          <w:ilvl w:val="0"/>
          <w:numId w:val="23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Create Action Teams in Q1-2012 around Clusters to identify Strengths (Assets), Weaknesses, Opportunities, Threats and value chain gaps</w:t>
      </w:r>
    </w:p>
    <w:p w14:paraId="140C6B4C" w14:textId="77777777" w:rsidR="00303A1E" w:rsidRPr="00303A1E" w:rsidRDefault="00303A1E" w:rsidP="00303A1E">
      <w:pPr>
        <w:numPr>
          <w:ilvl w:val="0"/>
          <w:numId w:val="23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i/>
          <w:iCs/>
          <w:color w:val="777777"/>
          <w:sz w:val="24"/>
          <w:szCs w:val="24"/>
        </w:rPr>
        <w:t>c.        Prioritize at least 2 Clusters for Opportunity Analysis Research that will Action 3.2.D – define at least 2 Niche Markets per Cluster for implementation by October 2012</w:t>
      </w:r>
    </w:p>
    <w:p w14:paraId="3B7CF14A" w14:textId="77777777" w:rsidR="00303A1E" w:rsidRPr="00303A1E" w:rsidRDefault="00303A1E" w:rsidP="00303A1E">
      <w:pPr>
        <w:numPr>
          <w:ilvl w:val="0"/>
          <w:numId w:val="23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d.       </w:t>
      </w: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 xml:space="preserve">Develop Immigration Attraction Strategy by April 2012 focused on doubling the percentage of </w:t>
      </w:r>
      <w:proofErr w:type="gramStart"/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foreign born</w:t>
      </w:r>
      <w:proofErr w:type="gramEnd"/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 xml:space="preserve"> population in the region from 3.5% to 7% by 2016</w:t>
      </w:r>
    </w:p>
    <w:p w14:paraId="434183F1" w14:textId="77777777" w:rsidR="00303A1E" w:rsidRPr="00303A1E" w:rsidRDefault="00303A1E" w:rsidP="00303A1E">
      <w:pPr>
        <w:numPr>
          <w:ilvl w:val="0"/>
          <w:numId w:val="23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b/>
          <w:bCs/>
          <w:i/>
          <w:iCs/>
          <w:color w:val="777777"/>
          <w:sz w:val="24"/>
          <w:szCs w:val="24"/>
        </w:rPr>
        <w:t>e.        </w:t>
      </w:r>
      <w:r w:rsidRPr="00303A1E">
        <w:rPr>
          <w:rFonts w:ascii="Verdana" w:eastAsia="Times New Roman" w:hAnsi="Verdana" w:cs="Times New Roman"/>
          <w:i/>
          <w:iCs/>
          <w:color w:val="777777"/>
          <w:sz w:val="24"/>
          <w:szCs w:val="24"/>
        </w:rPr>
        <w:t>Develop a Highly Skilled Professionals recruitment and retention strategy</w:t>
      </w:r>
    </w:p>
    <w:p w14:paraId="436F8925" w14:textId="77777777" w:rsidR="00303A1E" w:rsidRPr="00303A1E" w:rsidRDefault="00303A1E" w:rsidP="00303A1E">
      <w:pPr>
        <w:numPr>
          <w:ilvl w:val="0"/>
          <w:numId w:val="24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lastRenderedPageBreak/>
        <w:t>Increase Associate Degrees/Some College and Technical Certificates</w:t>
      </w:r>
    </w:p>
    <w:p w14:paraId="28ED2D0E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Key Metric</w:t>
      </w: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: </w:t>
      </w:r>
      <w:proofErr w:type="gramStart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18-24 year old</w:t>
      </w:r>
      <w:proofErr w:type="gramEnd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 age bracket from 38% (1495 persons) to 47% (1884 persons) for net increase of 389 persons by 2016</w:t>
      </w:r>
    </w:p>
    <w:p w14:paraId="2DE6390B" w14:textId="77777777" w:rsidR="00303A1E" w:rsidRPr="00303A1E" w:rsidRDefault="00303A1E" w:rsidP="00303A1E">
      <w:pPr>
        <w:numPr>
          <w:ilvl w:val="0"/>
          <w:numId w:val="25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proofErr w:type="gramStart"/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18-24 year old</w:t>
      </w:r>
      <w:proofErr w:type="gramEnd"/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 xml:space="preserve"> age bracket from 38% (1495 persons) to 47% (1884 persons) for net increase of 389 persons by 2016</w:t>
      </w:r>
    </w:p>
    <w:p w14:paraId="7427355B" w14:textId="77777777" w:rsidR="00303A1E" w:rsidRPr="00303A1E" w:rsidRDefault="00303A1E" w:rsidP="00303A1E">
      <w:pPr>
        <w:numPr>
          <w:ilvl w:val="0"/>
          <w:numId w:val="25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Identify Industry Sectors with critical skill needs</w:t>
      </w:r>
    </w:p>
    <w:p w14:paraId="1F36E683" w14:textId="77777777" w:rsidR="00303A1E" w:rsidRPr="00303A1E" w:rsidRDefault="00303A1E" w:rsidP="00303A1E">
      <w:pPr>
        <w:numPr>
          <w:ilvl w:val="0"/>
          <w:numId w:val="25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Work with Secondary, Post-Secondary and Vermont State College System and the broader region to develop education programs to meet industry needs</w:t>
      </w:r>
    </w:p>
    <w:p w14:paraId="1835EC36" w14:textId="77777777" w:rsidR="00303A1E" w:rsidRPr="00303A1E" w:rsidRDefault="00303A1E" w:rsidP="00303A1E">
      <w:pPr>
        <w:numPr>
          <w:ilvl w:val="0"/>
          <w:numId w:val="25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i/>
          <w:iCs/>
          <w:color w:val="777777"/>
          <w:sz w:val="24"/>
          <w:szCs w:val="24"/>
        </w:rPr>
        <w:t>d.       Partner with UMass</w:t>
      </w:r>
    </w:p>
    <w:p w14:paraId="67B38511" w14:textId="77777777" w:rsidR="00303A1E" w:rsidRPr="00303A1E" w:rsidRDefault="00303A1E" w:rsidP="00303A1E">
      <w:pPr>
        <w:numPr>
          <w:ilvl w:val="0"/>
          <w:numId w:val="26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Identify public and private resources to support a sustainable implementation of workforce development plan</w:t>
      </w:r>
    </w:p>
    <w:p w14:paraId="6D04D8E1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2. The communications task force will begin working on:</w:t>
      </w:r>
    </w:p>
    <w:p w14:paraId="6E012BAB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Objective 3</w:t>
      </w:r>
    </w:p>
    <w:p w14:paraId="3DF529BF" w14:textId="77777777" w:rsidR="00303A1E" w:rsidRPr="00303A1E" w:rsidRDefault="00303A1E" w:rsidP="00303A1E">
      <w:pPr>
        <w:numPr>
          <w:ilvl w:val="0"/>
          <w:numId w:val="27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Develop a coordinated regional marketing plan to promote SE Vermont as the best place to live, place, and work.</w:t>
      </w:r>
    </w:p>
    <w:p w14:paraId="014F4A26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Objective 4</w:t>
      </w:r>
    </w:p>
    <w:p w14:paraId="59DC4B66" w14:textId="77777777" w:rsidR="00303A1E" w:rsidRPr="00303A1E" w:rsidRDefault="00303A1E" w:rsidP="00303A1E">
      <w:pPr>
        <w:numPr>
          <w:ilvl w:val="0"/>
          <w:numId w:val="28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 xml:space="preserve">Create a Young Professionals Group (YPG) to support and attract </w:t>
      </w:r>
      <w:proofErr w:type="gramStart"/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20-44 year old</w:t>
      </w:r>
      <w:proofErr w:type="gramEnd"/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 xml:space="preserve"> professionals and workers</w:t>
      </w:r>
    </w:p>
    <w:p w14:paraId="73457FB7" w14:textId="77777777" w:rsidR="00303A1E" w:rsidRPr="00303A1E" w:rsidRDefault="00303A1E" w:rsidP="00303A1E">
      <w:pPr>
        <w:numPr>
          <w:ilvl w:val="1"/>
          <w:numId w:val="28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By Q4-2011 identify and evaluate strengths and weaknesses of existing young professional networks and social organizations</w:t>
      </w:r>
    </w:p>
    <w:p w14:paraId="4C4177DB" w14:textId="77777777" w:rsidR="00303A1E" w:rsidRPr="00303A1E" w:rsidRDefault="00303A1E" w:rsidP="00303A1E">
      <w:pPr>
        <w:numPr>
          <w:ilvl w:val="1"/>
          <w:numId w:val="28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Engage a representative group of existing younger individuals (especially 18-35 yrs. old) in the community to assess interests and the role of young professions in the region’s economic future</w:t>
      </w:r>
    </w:p>
    <w:p w14:paraId="069FE773" w14:textId="77777777" w:rsidR="00303A1E" w:rsidRPr="00303A1E" w:rsidRDefault="00303A1E" w:rsidP="00303A1E">
      <w:pPr>
        <w:numPr>
          <w:ilvl w:val="1"/>
          <w:numId w:val="28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As a result of Action 13b recommend a set of activities and actions to be adopted supporting both the YPG and entrepreneurial climate of the regions, such as: business seminars, speakers, business plan competitions, investment forums, social events, etc.</w:t>
      </w:r>
    </w:p>
    <w:p w14:paraId="3F7EE6EB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3. Patrick volunteered to begin researching Objective 4</w:t>
      </w:r>
    </w:p>
    <w:p w14:paraId="026D8B6F" w14:textId="77777777" w:rsidR="00303A1E" w:rsidRPr="00303A1E" w:rsidRDefault="00303A1E" w:rsidP="00303A1E">
      <w:pPr>
        <w:numPr>
          <w:ilvl w:val="0"/>
          <w:numId w:val="29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Define and implement an Innovation Ecosystem within 3 years</w:t>
      </w:r>
    </w:p>
    <w:p w14:paraId="3F8ACE6E" w14:textId="77777777" w:rsidR="00303A1E" w:rsidRPr="00303A1E" w:rsidRDefault="00303A1E" w:rsidP="00303A1E">
      <w:pPr>
        <w:numPr>
          <w:ilvl w:val="1"/>
          <w:numId w:val="29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 xml:space="preserve">In 2012, assess regional innovation and entrepreneurial climate based upon best practice criteria (Innovation Index): facilities, </w:t>
      </w: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lastRenderedPageBreak/>
        <w:t>governance, business services, access to capital, business networks, culture, R&amp;D capacities, etc.</w:t>
      </w:r>
    </w:p>
    <w:p w14:paraId="4B1E3924" w14:textId="77777777" w:rsidR="00303A1E" w:rsidRPr="00303A1E" w:rsidRDefault="00303A1E" w:rsidP="00303A1E">
      <w:pPr>
        <w:numPr>
          <w:ilvl w:val="1"/>
          <w:numId w:val="29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 xml:space="preserve">Convene an Action Team to use the Innovation Index for </w:t>
      </w:r>
      <w:proofErr w:type="spellStart"/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303A1E">
        <w:rPr>
          <w:rFonts w:ascii="Verdana" w:eastAsia="Times New Roman" w:hAnsi="Verdana" w:cs="Times New Roman"/>
          <w:color w:val="777777"/>
          <w:sz w:val="24"/>
          <w:szCs w:val="24"/>
        </w:rPr>
        <w:t xml:space="preserve"> developed in 12.a to address complex regulatory and other concerns with State and Local jurisdictions.</w:t>
      </w:r>
    </w:p>
    <w:p w14:paraId="6182E920" w14:textId="77777777" w:rsidR="00303A1E" w:rsidRPr="00303A1E" w:rsidRDefault="00303A1E" w:rsidP="00303A1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Next </w:t>
      </w:r>
      <w:proofErr w:type="spellStart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303A1E">
        <w:rPr>
          <w:rFonts w:ascii="Verdana" w:eastAsia="Times New Roman" w:hAnsi="Verdana" w:cs="Times New Roman"/>
          <w:color w:val="777777"/>
          <w:sz w:val="26"/>
          <w:szCs w:val="26"/>
        </w:rPr>
        <w:t xml:space="preserve"> meeting is January 19 at 2 PM at Brattleboro Municipal Center</w:t>
      </w:r>
    </w:p>
    <w:p w14:paraId="168ABD46" w14:textId="77777777" w:rsidR="00E155D4" w:rsidRPr="00303A1E" w:rsidRDefault="00303A1E" w:rsidP="00303A1E">
      <w:bookmarkStart w:id="0" w:name="_GoBack"/>
      <w:bookmarkEnd w:id="0"/>
    </w:p>
    <w:sectPr w:rsidR="00E155D4" w:rsidRPr="0030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494"/>
    <w:multiLevelType w:val="multilevel"/>
    <w:tmpl w:val="7DF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C487D"/>
    <w:multiLevelType w:val="multilevel"/>
    <w:tmpl w:val="384E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7218"/>
    <w:multiLevelType w:val="multilevel"/>
    <w:tmpl w:val="89D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351A2"/>
    <w:multiLevelType w:val="multilevel"/>
    <w:tmpl w:val="FA8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82EA5"/>
    <w:multiLevelType w:val="multilevel"/>
    <w:tmpl w:val="533C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46EF7"/>
    <w:multiLevelType w:val="multilevel"/>
    <w:tmpl w:val="6EB4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80E91"/>
    <w:multiLevelType w:val="multilevel"/>
    <w:tmpl w:val="021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8177C"/>
    <w:multiLevelType w:val="multilevel"/>
    <w:tmpl w:val="2EF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57138"/>
    <w:multiLevelType w:val="multilevel"/>
    <w:tmpl w:val="9676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A7664"/>
    <w:multiLevelType w:val="multilevel"/>
    <w:tmpl w:val="6F5A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60B26"/>
    <w:multiLevelType w:val="multilevel"/>
    <w:tmpl w:val="DEA6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27495"/>
    <w:multiLevelType w:val="multilevel"/>
    <w:tmpl w:val="A0BE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70751"/>
    <w:multiLevelType w:val="multilevel"/>
    <w:tmpl w:val="C604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F6D42"/>
    <w:multiLevelType w:val="multilevel"/>
    <w:tmpl w:val="AE3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C7C4D"/>
    <w:multiLevelType w:val="multilevel"/>
    <w:tmpl w:val="E08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E20DF"/>
    <w:multiLevelType w:val="multilevel"/>
    <w:tmpl w:val="9DC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D236B"/>
    <w:multiLevelType w:val="multilevel"/>
    <w:tmpl w:val="D9F0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E47E3"/>
    <w:multiLevelType w:val="multilevel"/>
    <w:tmpl w:val="42AE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E7CE1"/>
    <w:multiLevelType w:val="multilevel"/>
    <w:tmpl w:val="537E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12E4E"/>
    <w:multiLevelType w:val="multilevel"/>
    <w:tmpl w:val="26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92426"/>
    <w:multiLevelType w:val="multilevel"/>
    <w:tmpl w:val="EBA6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C61ED"/>
    <w:multiLevelType w:val="multilevel"/>
    <w:tmpl w:val="2F24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310CD0"/>
    <w:multiLevelType w:val="multilevel"/>
    <w:tmpl w:val="663C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90E1D"/>
    <w:multiLevelType w:val="multilevel"/>
    <w:tmpl w:val="453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0341C7"/>
    <w:multiLevelType w:val="multilevel"/>
    <w:tmpl w:val="3EB2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3B770B"/>
    <w:multiLevelType w:val="multilevel"/>
    <w:tmpl w:val="4352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470689"/>
    <w:multiLevelType w:val="multilevel"/>
    <w:tmpl w:val="D806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06798"/>
    <w:multiLevelType w:val="multilevel"/>
    <w:tmpl w:val="F42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867D0"/>
    <w:multiLevelType w:val="multilevel"/>
    <w:tmpl w:val="C312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23"/>
  </w:num>
  <w:num w:numId="6">
    <w:abstractNumId w:val="5"/>
  </w:num>
  <w:num w:numId="7">
    <w:abstractNumId w:val="19"/>
  </w:num>
  <w:num w:numId="8">
    <w:abstractNumId w:val="1"/>
  </w:num>
  <w:num w:numId="9">
    <w:abstractNumId w:val="4"/>
  </w:num>
  <w:num w:numId="10">
    <w:abstractNumId w:val="27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6"/>
  </w:num>
  <w:num w:numId="16">
    <w:abstractNumId w:val="18"/>
  </w:num>
  <w:num w:numId="17">
    <w:abstractNumId w:val="7"/>
  </w:num>
  <w:num w:numId="18">
    <w:abstractNumId w:val="22"/>
  </w:num>
  <w:num w:numId="19">
    <w:abstractNumId w:val="14"/>
  </w:num>
  <w:num w:numId="20">
    <w:abstractNumId w:val="16"/>
  </w:num>
  <w:num w:numId="21">
    <w:abstractNumId w:val="9"/>
  </w:num>
  <w:num w:numId="22">
    <w:abstractNumId w:val="25"/>
  </w:num>
  <w:num w:numId="23">
    <w:abstractNumId w:val="8"/>
  </w:num>
  <w:num w:numId="24">
    <w:abstractNumId w:val="10"/>
  </w:num>
  <w:num w:numId="25">
    <w:abstractNumId w:val="24"/>
  </w:num>
  <w:num w:numId="26">
    <w:abstractNumId w:val="20"/>
  </w:num>
  <w:num w:numId="27">
    <w:abstractNumId w:val="21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E"/>
    <w:rsid w:val="002A06C7"/>
    <w:rsid w:val="00303A1E"/>
    <w:rsid w:val="003D0159"/>
    <w:rsid w:val="004547F9"/>
    <w:rsid w:val="004C372E"/>
    <w:rsid w:val="00AD17F5"/>
    <w:rsid w:val="00C56DFE"/>
    <w:rsid w:val="00EE7543"/>
    <w:rsid w:val="00F24F3A"/>
    <w:rsid w:val="00F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9058"/>
  <w15:chartTrackingRefBased/>
  <w15:docId w15:val="{95B78548-E5D4-49F7-8E29-34237F2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6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FE"/>
    <w:rPr>
      <w:b/>
      <w:bCs/>
    </w:rPr>
  </w:style>
  <w:style w:type="character" w:styleId="Emphasis">
    <w:name w:val="Emphasis"/>
    <w:basedOn w:val="DefaultParagraphFont"/>
    <w:uiPriority w:val="20"/>
    <w:qFormat/>
    <w:rsid w:val="004C3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2019-07-25T21:42:00Z</dcterms:created>
  <dcterms:modified xsi:type="dcterms:W3CDTF">2019-07-25T21:42:00Z</dcterms:modified>
</cp:coreProperties>
</file>