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BB678" w14:textId="77777777" w:rsidR="00303A1E" w:rsidRPr="00303A1E" w:rsidRDefault="00303A1E" w:rsidP="00303A1E">
      <w:pPr>
        <w:shd w:val="clear" w:color="auto" w:fill="FDFDFD"/>
        <w:spacing w:after="150" w:line="360" w:lineRule="atLeast"/>
        <w:jc w:val="center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303A1E">
        <w:rPr>
          <w:rFonts w:ascii="Verdana" w:eastAsia="Times New Roman" w:hAnsi="Verdana" w:cs="Times New Roman"/>
          <w:color w:val="777777"/>
          <w:sz w:val="26"/>
          <w:szCs w:val="26"/>
        </w:rPr>
        <w:t xml:space="preserve">Minutes </w:t>
      </w:r>
      <w:proofErr w:type="spellStart"/>
      <w:r w:rsidRPr="00303A1E">
        <w:rPr>
          <w:rFonts w:ascii="Verdana" w:eastAsia="Times New Roman" w:hAnsi="Verdana" w:cs="Times New Roman"/>
          <w:color w:val="777777"/>
          <w:sz w:val="26"/>
          <w:szCs w:val="26"/>
        </w:rPr>
        <w:t>SeVEDS</w:t>
      </w:r>
      <w:proofErr w:type="spellEnd"/>
      <w:r w:rsidRPr="00303A1E">
        <w:rPr>
          <w:rFonts w:ascii="Verdana" w:eastAsia="Times New Roman" w:hAnsi="Verdana" w:cs="Times New Roman"/>
          <w:color w:val="777777"/>
          <w:sz w:val="26"/>
          <w:szCs w:val="26"/>
        </w:rPr>
        <w:t xml:space="preserve"> Board Meeting</w:t>
      </w:r>
      <w:r w:rsidRPr="00303A1E">
        <w:rPr>
          <w:rFonts w:ascii="Verdana" w:eastAsia="Times New Roman" w:hAnsi="Verdana" w:cs="Times New Roman"/>
          <w:color w:val="777777"/>
          <w:sz w:val="26"/>
          <w:szCs w:val="26"/>
        </w:rPr>
        <w:br/>
        <w:t>January 5th – 2-4PM</w:t>
      </w:r>
      <w:r w:rsidRPr="00303A1E">
        <w:rPr>
          <w:rFonts w:ascii="Verdana" w:eastAsia="Times New Roman" w:hAnsi="Verdana" w:cs="Times New Roman"/>
          <w:color w:val="777777"/>
          <w:sz w:val="26"/>
          <w:szCs w:val="26"/>
        </w:rPr>
        <w:br/>
        <w:t xml:space="preserve">Hannah </w:t>
      </w:r>
      <w:proofErr w:type="spellStart"/>
      <w:r w:rsidRPr="00303A1E">
        <w:rPr>
          <w:rFonts w:ascii="Verdana" w:eastAsia="Times New Roman" w:hAnsi="Verdana" w:cs="Times New Roman"/>
          <w:color w:val="777777"/>
          <w:sz w:val="26"/>
          <w:szCs w:val="26"/>
        </w:rPr>
        <w:t>Cosman</w:t>
      </w:r>
      <w:proofErr w:type="spellEnd"/>
      <w:r w:rsidRPr="00303A1E">
        <w:rPr>
          <w:rFonts w:ascii="Verdana" w:eastAsia="Times New Roman" w:hAnsi="Verdana" w:cs="Times New Roman"/>
          <w:color w:val="777777"/>
          <w:sz w:val="26"/>
          <w:szCs w:val="26"/>
        </w:rPr>
        <w:t xml:space="preserve"> Room Brattleboro</w:t>
      </w:r>
    </w:p>
    <w:p w14:paraId="4C93EE43" w14:textId="77777777" w:rsidR="00303A1E" w:rsidRPr="00303A1E" w:rsidRDefault="00303A1E" w:rsidP="00303A1E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303A1E">
        <w:rPr>
          <w:rFonts w:ascii="Verdana" w:eastAsia="Times New Roman" w:hAnsi="Verdana" w:cs="Times New Roman"/>
          <w:color w:val="777777"/>
          <w:sz w:val="26"/>
          <w:szCs w:val="26"/>
        </w:rPr>
        <w:t xml:space="preserve">In attendance: Laura Sibilia, Jenna </w:t>
      </w:r>
      <w:proofErr w:type="spellStart"/>
      <w:r w:rsidRPr="00303A1E">
        <w:rPr>
          <w:rFonts w:ascii="Verdana" w:eastAsia="Times New Roman" w:hAnsi="Verdana" w:cs="Times New Roman"/>
          <w:color w:val="777777"/>
          <w:sz w:val="26"/>
          <w:szCs w:val="26"/>
        </w:rPr>
        <w:t>Pugiliese</w:t>
      </w:r>
      <w:proofErr w:type="spellEnd"/>
      <w:r w:rsidRPr="00303A1E">
        <w:rPr>
          <w:rFonts w:ascii="Verdana" w:eastAsia="Times New Roman" w:hAnsi="Verdana" w:cs="Times New Roman"/>
          <w:color w:val="777777"/>
          <w:sz w:val="26"/>
          <w:szCs w:val="26"/>
        </w:rPr>
        <w:t xml:space="preserve">, Patrick Moreland, Bill Colvin, Colby Dix, Dave </w:t>
      </w:r>
      <w:proofErr w:type="spellStart"/>
      <w:r w:rsidRPr="00303A1E">
        <w:rPr>
          <w:rFonts w:ascii="Verdana" w:eastAsia="Times New Roman" w:hAnsi="Verdana" w:cs="Times New Roman"/>
          <w:color w:val="777777"/>
          <w:sz w:val="26"/>
          <w:szCs w:val="26"/>
        </w:rPr>
        <w:t>Alstadt</w:t>
      </w:r>
      <w:proofErr w:type="spellEnd"/>
      <w:r w:rsidRPr="00303A1E">
        <w:rPr>
          <w:rFonts w:ascii="Verdana" w:eastAsia="Times New Roman" w:hAnsi="Verdana" w:cs="Times New Roman"/>
          <w:color w:val="777777"/>
          <w:sz w:val="26"/>
          <w:szCs w:val="26"/>
        </w:rPr>
        <w:t xml:space="preserve">, Gregg Noble, Stephan Morse, Tim </w:t>
      </w:r>
      <w:proofErr w:type="spellStart"/>
      <w:r w:rsidRPr="00303A1E">
        <w:rPr>
          <w:rFonts w:ascii="Verdana" w:eastAsia="Times New Roman" w:hAnsi="Verdana" w:cs="Times New Roman"/>
          <w:color w:val="777777"/>
          <w:sz w:val="26"/>
          <w:szCs w:val="26"/>
        </w:rPr>
        <w:t>Cullenen</w:t>
      </w:r>
      <w:proofErr w:type="spellEnd"/>
      <w:r w:rsidRPr="00303A1E">
        <w:rPr>
          <w:rFonts w:ascii="Verdana" w:eastAsia="Times New Roman" w:hAnsi="Verdana" w:cs="Times New Roman"/>
          <w:color w:val="777777"/>
          <w:sz w:val="26"/>
          <w:szCs w:val="26"/>
        </w:rPr>
        <w:t xml:space="preserve">, Lisa Sullivan, Julia Sorenson, Susan McMahon, Bob Stevens, Barb </w:t>
      </w:r>
      <w:proofErr w:type="spellStart"/>
      <w:r w:rsidRPr="00303A1E">
        <w:rPr>
          <w:rFonts w:ascii="Verdana" w:eastAsia="Times New Roman" w:hAnsi="Verdana" w:cs="Times New Roman"/>
          <w:color w:val="777777"/>
          <w:sz w:val="26"/>
          <w:szCs w:val="26"/>
        </w:rPr>
        <w:t>Sondag</w:t>
      </w:r>
      <w:proofErr w:type="spellEnd"/>
      <w:r w:rsidRPr="00303A1E">
        <w:rPr>
          <w:rFonts w:ascii="Verdana" w:eastAsia="Times New Roman" w:hAnsi="Verdana" w:cs="Times New Roman"/>
          <w:color w:val="777777"/>
          <w:sz w:val="26"/>
          <w:szCs w:val="26"/>
        </w:rPr>
        <w:t>, Drew Richards</w:t>
      </w:r>
    </w:p>
    <w:p w14:paraId="622863EB" w14:textId="77777777" w:rsidR="00303A1E" w:rsidRPr="00303A1E" w:rsidRDefault="00303A1E" w:rsidP="00303A1E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303A1E">
        <w:rPr>
          <w:rFonts w:ascii="Verdana" w:eastAsia="Times New Roman" w:hAnsi="Verdana" w:cs="Times New Roman"/>
          <w:color w:val="777777"/>
          <w:sz w:val="26"/>
          <w:szCs w:val="26"/>
        </w:rPr>
        <w:t>Absent: Jeff Lewis, Dan Yates</w:t>
      </w:r>
    </w:p>
    <w:p w14:paraId="428E1792" w14:textId="77777777" w:rsidR="00303A1E" w:rsidRPr="00303A1E" w:rsidRDefault="00303A1E" w:rsidP="00303A1E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303A1E">
        <w:rPr>
          <w:rFonts w:ascii="Verdana" w:eastAsia="Times New Roman" w:hAnsi="Verdana" w:cs="Times New Roman"/>
          <w:color w:val="777777"/>
          <w:sz w:val="26"/>
          <w:szCs w:val="26"/>
        </w:rPr>
        <w:t>Financials were reviewed</w:t>
      </w:r>
    </w:p>
    <w:p w14:paraId="602B16C7" w14:textId="77777777" w:rsidR="00303A1E" w:rsidRPr="00303A1E" w:rsidRDefault="00303A1E" w:rsidP="00303A1E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303A1E">
        <w:rPr>
          <w:rFonts w:ascii="Verdana" w:eastAsia="Times New Roman" w:hAnsi="Verdana" w:cs="Times New Roman"/>
          <w:color w:val="777777"/>
          <w:sz w:val="26"/>
          <w:szCs w:val="26"/>
        </w:rPr>
        <w:t>Minutes from 12/15/2011: Colby made a motion to approve the minutes of the 12/15 meeting, 2</w:t>
      </w:r>
      <w:r w:rsidRPr="00303A1E">
        <w:rPr>
          <w:rFonts w:ascii="Verdana" w:eastAsia="Times New Roman" w:hAnsi="Verdana" w:cs="Times New Roman"/>
          <w:color w:val="777777"/>
          <w:sz w:val="20"/>
          <w:szCs w:val="20"/>
          <w:vertAlign w:val="superscript"/>
        </w:rPr>
        <w:t>nd</w:t>
      </w:r>
      <w:r w:rsidRPr="00303A1E">
        <w:rPr>
          <w:rFonts w:ascii="Verdana" w:eastAsia="Times New Roman" w:hAnsi="Verdana" w:cs="Times New Roman"/>
          <w:color w:val="777777"/>
          <w:sz w:val="26"/>
          <w:szCs w:val="26"/>
        </w:rPr>
        <w:t> by Lisa Sullivan VOTE: Unanimous</w:t>
      </w:r>
    </w:p>
    <w:p w14:paraId="7015A8DB" w14:textId="77777777" w:rsidR="00303A1E" w:rsidRPr="00303A1E" w:rsidRDefault="00303A1E" w:rsidP="00303A1E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303A1E">
        <w:rPr>
          <w:rFonts w:ascii="Verdana" w:eastAsia="Times New Roman" w:hAnsi="Verdana" w:cs="Times New Roman"/>
          <w:color w:val="777777"/>
          <w:sz w:val="26"/>
          <w:szCs w:val="26"/>
        </w:rPr>
        <w:t>Updates on funding:  Laura provided updates on the following funding sources/opportunities</w:t>
      </w:r>
    </w:p>
    <w:p w14:paraId="09FBCE3A" w14:textId="77777777" w:rsidR="00303A1E" w:rsidRPr="00303A1E" w:rsidRDefault="00303A1E" w:rsidP="00303A1E">
      <w:pPr>
        <w:numPr>
          <w:ilvl w:val="0"/>
          <w:numId w:val="17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303A1E">
        <w:rPr>
          <w:rFonts w:ascii="Verdana" w:eastAsia="Times New Roman" w:hAnsi="Verdana" w:cs="Times New Roman"/>
          <w:color w:val="777777"/>
          <w:sz w:val="24"/>
          <w:szCs w:val="24"/>
        </w:rPr>
        <w:t>Midyear report to ACCD – completed</w:t>
      </w:r>
    </w:p>
    <w:p w14:paraId="1C233381" w14:textId="77777777" w:rsidR="00303A1E" w:rsidRPr="00303A1E" w:rsidRDefault="00303A1E" w:rsidP="00303A1E">
      <w:pPr>
        <w:numPr>
          <w:ilvl w:val="0"/>
          <w:numId w:val="17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303A1E">
        <w:rPr>
          <w:rFonts w:ascii="Verdana" w:eastAsia="Times New Roman" w:hAnsi="Verdana" w:cs="Times New Roman"/>
          <w:color w:val="777777"/>
          <w:sz w:val="24"/>
          <w:szCs w:val="24"/>
        </w:rPr>
        <w:t>EDA Technical Assistance –budget needs to be revised to remove indirect costs, BDCC needs to sign off on application and final support letters secured.</w:t>
      </w:r>
    </w:p>
    <w:p w14:paraId="0D7BAAB1" w14:textId="77777777" w:rsidR="00303A1E" w:rsidRPr="00303A1E" w:rsidRDefault="00303A1E" w:rsidP="00303A1E">
      <w:pPr>
        <w:numPr>
          <w:ilvl w:val="0"/>
          <w:numId w:val="17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303A1E">
        <w:rPr>
          <w:rFonts w:ascii="Verdana" w:eastAsia="Times New Roman" w:hAnsi="Verdana" w:cs="Times New Roman"/>
          <w:color w:val="777777"/>
          <w:sz w:val="24"/>
          <w:szCs w:val="24"/>
        </w:rPr>
        <w:t xml:space="preserve">501 </w:t>
      </w:r>
      <w:proofErr w:type="gramStart"/>
      <w:r w:rsidRPr="00303A1E">
        <w:rPr>
          <w:rFonts w:ascii="Verdana" w:eastAsia="Times New Roman" w:hAnsi="Verdana" w:cs="Times New Roman"/>
          <w:color w:val="777777"/>
          <w:sz w:val="24"/>
          <w:szCs w:val="24"/>
        </w:rPr>
        <w:t>c(</w:t>
      </w:r>
      <w:proofErr w:type="gramEnd"/>
      <w:r w:rsidRPr="00303A1E">
        <w:rPr>
          <w:rFonts w:ascii="Verdana" w:eastAsia="Times New Roman" w:hAnsi="Verdana" w:cs="Times New Roman"/>
          <w:color w:val="777777"/>
          <w:sz w:val="24"/>
          <w:szCs w:val="24"/>
        </w:rPr>
        <w:t>3) formation –no update</w:t>
      </w:r>
    </w:p>
    <w:p w14:paraId="5C4FFF12" w14:textId="77777777" w:rsidR="00303A1E" w:rsidRPr="00303A1E" w:rsidRDefault="00303A1E" w:rsidP="00303A1E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303A1E">
        <w:rPr>
          <w:rFonts w:ascii="Verdana" w:eastAsia="Times New Roman" w:hAnsi="Verdana" w:cs="Times New Roman"/>
          <w:color w:val="777777"/>
          <w:sz w:val="26"/>
          <w:szCs w:val="26"/>
        </w:rPr>
        <w:t>Project Updates</w:t>
      </w:r>
    </w:p>
    <w:p w14:paraId="03F94D47" w14:textId="77777777" w:rsidR="00303A1E" w:rsidRPr="00303A1E" w:rsidRDefault="00303A1E" w:rsidP="00303A1E">
      <w:pPr>
        <w:numPr>
          <w:ilvl w:val="0"/>
          <w:numId w:val="18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303A1E">
        <w:rPr>
          <w:rFonts w:ascii="Verdana" w:eastAsia="Times New Roman" w:hAnsi="Verdana" w:cs="Times New Roman"/>
          <w:color w:val="777777"/>
          <w:sz w:val="24"/>
          <w:szCs w:val="24"/>
        </w:rPr>
        <w:t>CEDS RFP – Board reviewed draft wants to wait to release RFP until there is an indication from EDA that project will be funded.  A few minor edits were suggested.</w:t>
      </w:r>
    </w:p>
    <w:p w14:paraId="0E165A50" w14:textId="77777777" w:rsidR="00303A1E" w:rsidRPr="00303A1E" w:rsidRDefault="00303A1E" w:rsidP="00303A1E">
      <w:pPr>
        <w:numPr>
          <w:ilvl w:val="0"/>
          <w:numId w:val="18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303A1E">
        <w:rPr>
          <w:rFonts w:ascii="Verdana" w:eastAsia="Times New Roman" w:hAnsi="Verdana" w:cs="Times New Roman"/>
          <w:color w:val="777777"/>
          <w:sz w:val="24"/>
          <w:szCs w:val="24"/>
        </w:rPr>
        <w:t>Windham County Economic Summit – Laura and Susan to work on draft</w:t>
      </w:r>
    </w:p>
    <w:p w14:paraId="0A93676A" w14:textId="77777777" w:rsidR="00303A1E" w:rsidRPr="00303A1E" w:rsidRDefault="00303A1E" w:rsidP="00303A1E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303A1E">
        <w:rPr>
          <w:rFonts w:ascii="Verdana" w:eastAsia="Times New Roman" w:hAnsi="Verdana" w:cs="Times New Roman"/>
          <w:color w:val="777777"/>
          <w:sz w:val="26"/>
          <w:szCs w:val="26"/>
        </w:rPr>
        <w:t>Discuss recommendation of small group to:</w:t>
      </w:r>
    </w:p>
    <w:p w14:paraId="53F2F166" w14:textId="77777777" w:rsidR="00303A1E" w:rsidRPr="00303A1E" w:rsidRDefault="00303A1E" w:rsidP="00303A1E">
      <w:pPr>
        <w:numPr>
          <w:ilvl w:val="0"/>
          <w:numId w:val="19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303A1E">
        <w:rPr>
          <w:rFonts w:ascii="Verdana" w:eastAsia="Times New Roman" w:hAnsi="Verdana" w:cs="Times New Roman"/>
          <w:color w:val="777777"/>
          <w:sz w:val="24"/>
          <w:szCs w:val="24"/>
        </w:rPr>
        <w:t>Approve PR – PR to be revised by communications task force: Lisa, Greg, Colby, Julia, Laura</w:t>
      </w:r>
    </w:p>
    <w:p w14:paraId="2A23B01F" w14:textId="77777777" w:rsidR="00303A1E" w:rsidRPr="00303A1E" w:rsidRDefault="00303A1E" w:rsidP="00303A1E">
      <w:pPr>
        <w:numPr>
          <w:ilvl w:val="0"/>
          <w:numId w:val="19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303A1E">
        <w:rPr>
          <w:rFonts w:ascii="Verdana" w:eastAsia="Times New Roman" w:hAnsi="Verdana" w:cs="Times New Roman"/>
          <w:color w:val="777777"/>
          <w:sz w:val="24"/>
          <w:szCs w:val="24"/>
        </w:rPr>
        <w:t>Identify public and private groups to meet with:  Scheduling is underway and critical to next year funding.  PR needs to be released to promote interest in meeting for civic groups.  Select boards to be personally asked for invitation.</w:t>
      </w:r>
    </w:p>
    <w:p w14:paraId="3628557A" w14:textId="77777777" w:rsidR="00303A1E" w:rsidRPr="00303A1E" w:rsidRDefault="00303A1E" w:rsidP="00303A1E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303A1E">
        <w:rPr>
          <w:rFonts w:ascii="Verdana" w:eastAsia="Times New Roman" w:hAnsi="Verdana" w:cs="Times New Roman"/>
          <w:color w:val="777777"/>
          <w:sz w:val="26"/>
          <w:szCs w:val="26"/>
        </w:rPr>
        <w:lastRenderedPageBreak/>
        <w:t xml:space="preserve">Discuss what actions </w:t>
      </w:r>
      <w:proofErr w:type="spellStart"/>
      <w:r w:rsidRPr="00303A1E">
        <w:rPr>
          <w:rFonts w:ascii="Verdana" w:eastAsia="Times New Roman" w:hAnsi="Verdana" w:cs="Times New Roman"/>
          <w:color w:val="777777"/>
          <w:sz w:val="26"/>
          <w:szCs w:val="26"/>
        </w:rPr>
        <w:t>SeVEDS</w:t>
      </w:r>
      <w:proofErr w:type="spellEnd"/>
      <w:r w:rsidRPr="00303A1E">
        <w:rPr>
          <w:rFonts w:ascii="Verdana" w:eastAsia="Times New Roman" w:hAnsi="Verdana" w:cs="Times New Roman"/>
          <w:color w:val="777777"/>
          <w:sz w:val="26"/>
          <w:szCs w:val="26"/>
        </w:rPr>
        <w:t xml:space="preserve"> can begin to take from the Strategies and Objectives document:</w:t>
      </w:r>
    </w:p>
    <w:p w14:paraId="4463F659" w14:textId="77777777" w:rsidR="00303A1E" w:rsidRPr="00303A1E" w:rsidRDefault="00303A1E" w:rsidP="00303A1E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303A1E">
        <w:rPr>
          <w:rFonts w:ascii="Verdana" w:eastAsia="Times New Roman" w:hAnsi="Verdana" w:cs="Times New Roman"/>
          <w:b/>
          <w:bCs/>
          <w:color w:val="777777"/>
          <w:sz w:val="26"/>
          <w:szCs w:val="26"/>
        </w:rPr>
        <w:t>1. Stephan and Colby were added to the existing workforce small group of Julia, David and Laura to begin working on Objective 2 (below) and immediately on </w:t>
      </w:r>
      <w:r w:rsidRPr="00303A1E">
        <w:rPr>
          <w:rFonts w:ascii="Verdana" w:eastAsia="Times New Roman" w:hAnsi="Verdana" w:cs="Times New Roman"/>
          <w:b/>
          <w:bCs/>
          <w:i/>
          <w:iCs/>
          <w:color w:val="777777"/>
          <w:sz w:val="26"/>
          <w:szCs w:val="26"/>
        </w:rPr>
        <w:t>italicized</w:t>
      </w:r>
    </w:p>
    <w:p w14:paraId="49EE83AE" w14:textId="77777777" w:rsidR="00303A1E" w:rsidRPr="00303A1E" w:rsidRDefault="00303A1E" w:rsidP="00303A1E">
      <w:pPr>
        <w:numPr>
          <w:ilvl w:val="0"/>
          <w:numId w:val="20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303A1E">
        <w:rPr>
          <w:rFonts w:ascii="Verdana" w:eastAsia="Times New Roman" w:hAnsi="Verdana" w:cs="Times New Roman"/>
          <w:i/>
          <w:iCs/>
          <w:color w:val="777777"/>
          <w:sz w:val="24"/>
          <w:szCs w:val="24"/>
        </w:rPr>
        <w:t>4.       Develop a Workforce Center of Excellence Collaborative between providers and users of workforce development services that identifies and connects existing workforce development assets, defines future workforce requirements and gaps by September 2012</w:t>
      </w:r>
    </w:p>
    <w:p w14:paraId="5E3E91C3" w14:textId="77777777" w:rsidR="00303A1E" w:rsidRPr="00303A1E" w:rsidRDefault="00303A1E" w:rsidP="00303A1E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303A1E">
        <w:rPr>
          <w:rFonts w:ascii="Verdana" w:eastAsia="Times New Roman" w:hAnsi="Verdana" w:cs="Times New Roman"/>
          <w:b/>
          <w:bCs/>
          <w:i/>
          <w:iCs/>
          <w:color w:val="777777"/>
          <w:sz w:val="26"/>
          <w:szCs w:val="26"/>
        </w:rPr>
        <w:t>       Key Metric:</w:t>
      </w:r>
      <w:r w:rsidRPr="00303A1E">
        <w:rPr>
          <w:rFonts w:ascii="Verdana" w:eastAsia="Times New Roman" w:hAnsi="Verdana" w:cs="Times New Roman"/>
          <w:i/>
          <w:iCs/>
          <w:color w:val="777777"/>
          <w:sz w:val="26"/>
          <w:szCs w:val="26"/>
        </w:rPr>
        <w:t> Recommend Preferred Workforce Development Collaborative Plan by December 2012  </w:t>
      </w:r>
    </w:p>
    <w:p w14:paraId="216AC0BB" w14:textId="77777777" w:rsidR="00303A1E" w:rsidRPr="00303A1E" w:rsidRDefault="00303A1E" w:rsidP="00303A1E">
      <w:pPr>
        <w:numPr>
          <w:ilvl w:val="0"/>
          <w:numId w:val="21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303A1E">
        <w:rPr>
          <w:rFonts w:ascii="Verdana" w:eastAsia="Times New Roman" w:hAnsi="Verdana" w:cs="Times New Roman"/>
          <w:i/>
          <w:iCs/>
          <w:color w:val="777777"/>
          <w:sz w:val="24"/>
          <w:szCs w:val="24"/>
        </w:rPr>
        <w:t>a.       Map workforce development assets and define gaps to be filled</w:t>
      </w:r>
    </w:p>
    <w:p w14:paraId="17708613" w14:textId="77777777" w:rsidR="00303A1E" w:rsidRPr="00303A1E" w:rsidRDefault="00303A1E" w:rsidP="00303A1E">
      <w:pPr>
        <w:numPr>
          <w:ilvl w:val="0"/>
          <w:numId w:val="21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303A1E">
        <w:rPr>
          <w:rFonts w:ascii="Verdana" w:eastAsia="Times New Roman" w:hAnsi="Verdana" w:cs="Times New Roman"/>
          <w:i/>
          <w:iCs/>
          <w:color w:val="777777"/>
          <w:sz w:val="24"/>
          <w:szCs w:val="24"/>
        </w:rPr>
        <w:t>b.       Build strategic relationships between assets</w:t>
      </w:r>
    </w:p>
    <w:p w14:paraId="52D44CF6" w14:textId="77777777" w:rsidR="00303A1E" w:rsidRPr="00303A1E" w:rsidRDefault="00303A1E" w:rsidP="00303A1E">
      <w:pPr>
        <w:numPr>
          <w:ilvl w:val="0"/>
          <w:numId w:val="21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303A1E">
        <w:rPr>
          <w:rFonts w:ascii="Verdana" w:eastAsia="Times New Roman" w:hAnsi="Verdana" w:cs="Times New Roman"/>
          <w:i/>
          <w:iCs/>
          <w:color w:val="777777"/>
          <w:sz w:val="24"/>
          <w:szCs w:val="24"/>
        </w:rPr>
        <w:t>c.        Define 3 to 5 Career Pathways that will meet the needs of the priority industries</w:t>
      </w:r>
    </w:p>
    <w:p w14:paraId="35994CD7" w14:textId="77777777" w:rsidR="00303A1E" w:rsidRPr="00303A1E" w:rsidRDefault="00303A1E" w:rsidP="00303A1E">
      <w:pPr>
        <w:numPr>
          <w:ilvl w:val="0"/>
          <w:numId w:val="21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303A1E">
        <w:rPr>
          <w:rFonts w:ascii="Verdana" w:eastAsia="Times New Roman" w:hAnsi="Verdana" w:cs="Times New Roman"/>
          <w:i/>
          <w:iCs/>
          <w:color w:val="777777"/>
          <w:sz w:val="24"/>
          <w:szCs w:val="24"/>
        </w:rPr>
        <w:t>d.       Identify workforce development Best Practices appropriate to the region</w:t>
      </w:r>
    </w:p>
    <w:p w14:paraId="552594EB" w14:textId="77777777" w:rsidR="00303A1E" w:rsidRPr="00303A1E" w:rsidRDefault="00303A1E" w:rsidP="00303A1E">
      <w:pPr>
        <w:numPr>
          <w:ilvl w:val="0"/>
          <w:numId w:val="21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303A1E">
        <w:rPr>
          <w:rFonts w:ascii="Verdana" w:eastAsia="Times New Roman" w:hAnsi="Verdana" w:cs="Times New Roman"/>
          <w:i/>
          <w:iCs/>
          <w:color w:val="777777"/>
          <w:sz w:val="24"/>
          <w:szCs w:val="24"/>
        </w:rPr>
        <w:t>e.        Recommend Preferred Workforce Development Collaborative Plan by December 2012</w:t>
      </w:r>
    </w:p>
    <w:p w14:paraId="1DCED9C8" w14:textId="77777777" w:rsidR="00303A1E" w:rsidRPr="00303A1E" w:rsidRDefault="00303A1E" w:rsidP="00303A1E">
      <w:pPr>
        <w:numPr>
          <w:ilvl w:val="0"/>
          <w:numId w:val="22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303A1E">
        <w:rPr>
          <w:rFonts w:ascii="Verdana" w:eastAsia="Times New Roman" w:hAnsi="Verdana" w:cs="Times New Roman"/>
          <w:color w:val="777777"/>
          <w:sz w:val="24"/>
          <w:szCs w:val="24"/>
        </w:rPr>
        <w:t>Increase 20-44 age group employment by 20% in five years</w:t>
      </w:r>
    </w:p>
    <w:p w14:paraId="2385A267" w14:textId="77777777" w:rsidR="00303A1E" w:rsidRPr="00303A1E" w:rsidRDefault="00303A1E" w:rsidP="00303A1E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303A1E">
        <w:rPr>
          <w:rFonts w:ascii="Verdana" w:eastAsia="Times New Roman" w:hAnsi="Verdana" w:cs="Times New Roman"/>
          <w:b/>
          <w:bCs/>
          <w:color w:val="777777"/>
          <w:sz w:val="26"/>
          <w:szCs w:val="26"/>
        </w:rPr>
        <w:t>Key Metric:</w:t>
      </w:r>
      <w:r w:rsidRPr="00303A1E">
        <w:rPr>
          <w:rFonts w:ascii="Verdana" w:eastAsia="Times New Roman" w:hAnsi="Verdana" w:cs="Times New Roman"/>
          <w:color w:val="777777"/>
          <w:sz w:val="26"/>
          <w:szCs w:val="26"/>
        </w:rPr>
        <w:t> By January 2012 Define Top 3 – 5 Industry Clusters with the potential for increasing high-value jobs within the next five years</w:t>
      </w:r>
    </w:p>
    <w:p w14:paraId="58B40D9A" w14:textId="77777777" w:rsidR="00303A1E" w:rsidRPr="00303A1E" w:rsidRDefault="00303A1E" w:rsidP="00303A1E">
      <w:pPr>
        <w:numPr>
          <w:ilvl w:val="0"/>
          <w:numId w:val="23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303A1E">
        <w:rPr>
          <w:rFonts w:ascii="Verdana" w:eastAsia="Times New Roman" w:hAnsi="Verdana" w:cs="Times New Roman"/>
          <w:color w:val="777777"/>
          <w:sz w:val="24"/>
          <w:szCs w:val="24"/>
        </w:rPr>
        <w:t>By January 2012 Define Top 3 – 5 Industry Clusters with the potential for   increasing high-value jobs within the next five years</w:t>
      </w:r>
    </w:p>
    <w:p w14:paraId="0E7AB207" w14:textId="77777777" w:rsidR="00303A1E" w:rsidRPr="00303A1E" w:rsidRDefault="00303A1E" w:rsidP="00303A1E">
      <w:pPr>
        <w:numPr>
          <w:ilvl w:val="0"/>
          <w:numId w:val="23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303A1E">
        <w:rPr>
          <w:rFonts w:ascii="Verdana" w:eastAsia="Times New Roman" w:hAnsi="Verdana" w:cs="Times New Roman"/>
          <w:color w:val="777777"/>
          <w:sz w:val="24"/>
          <w:szCs w:val="24"/>
        </w:rPr>
        <w:t>Create Action Teams in Q1-2012 around Clusters to identify Strengths (Assets), Weaknesses, Opportunities, Threats and value chain gaps</w:t>
      </w:r>
    </w:p>
    <w:p w14:paraId="140C6B4C" w14:textId="77777777" w:rsidR="00303A1E" w:rsidRPr="00303A1E" w:rsidRDefault="00303A1E" w:rsidP="00303A1E">
      <w:pPr>
        <w:numPr>
          <w:ilvl w:val="0"/>
          <w:numId w:val="23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303A1E">
        <w:rPr>
          <w:rFonts w:ascii="Verdana" w:eastAsia="Times New Roman" w:hAnsi="Verdana" w:cs="Times New Roman"/>
          <w:i/>
          <w:iCs/>
          <w:color w:val="777777"/>
          <w:sz w:val="24"/>
          <w:szCs w:val="24"/>
        </w:rPr>
        <w:t>c.        Prioritize at least 2 Clusters for Opportunity Analysis Research that will Action 3.2.D – define at least 2 Niche Markets per Cluster for implementation by October 2012</w:t>
      </w:r>
    </w:p>
    <w:p w14:paraId="3B7CF14A" w14:textId="77777777" w:rsidR="00303A1E" w:rsidRPr="00303A1E" w:rsidRDefault="00303A1E" w:rsidP="00303A1E">
      <w:pPr>
        <w:numPr>
          <w:ilvl w:val="0"/>
          <w:numId w:val="23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303A1E">
        <w:rPr>
          <w:rFonts w:ascii="Verdana" w:eastAsia="Times New Roman" w:hAnsi="Verdana" w:cs="Times New Roman"/>
          <w:b/>
          <w:bCs/>
          <w:color w:val="777777"/>
          <w:sz w:val="24"/>
          <w:szCs w:val="24"/>
        </w:rPr>
        <w:t>d.       </w:t>
      </w:r>
      <w:r w:rsidRPr="00303A1E">
        <w:rPr>
          <w:rFonts w:ascii="Verdana" w:eastAsia="Times New Roman" w:hAnsi="Verdana" w:cs="Times New Roman"/>
          <w:color w:val="777777"/>
          <w:sz w:val="24"/>
          <w:szCs w:val="24"/>
        </w:rPr>
        <w:t xml:space="preserve">Develop Immigration Attraction Strategy by April 2012 focused on doubling the percentage of </w:t>
      </w:r>
      <w:proofErr w:type="gramStart"/>
      <w:r w:rsidRPr="00303A1E">
        <w:rPr>
          <w:rFonts w:ascii="Verdana" w:eastAsia="Times New Roman" w:hAnsi="Verdana" w:cs="Times New Roman"/>
          <w:color w:val="777777"/>
          <w:sz w:val="24"/>
          <w:szCs w:val="24"/>
        </w:rPr>
        <w:t>foreign born</w:t>
      </w:r>
      <w:proofErr w:type="gramEnd"/>
      <w:r w:rsidRPr="00303A1E">
        <w:rPr>
          <w:rFonts w:ascii="Verdana" w:eastAsia="Times New Roman" w:hAnsi="Verdana" w:cs="Times New Roman"/>
          <w:color w:val="777777"/>
          <w:sz w:val="24"/>
          <w:szCs w:val="24"/>
        </w:rPr>
        <w:t xml:space="preserve"> population in the region from 3.5% to 7% by 2016</w:t>
      </w:r>
    </w:p>
    <w:p w14:paraId="434183F1" w14:textId="77777777" w:rsidR="00303A1E" w:rsidRPr="00303A1E" w:rsidRDefault="00303A1E" w:rsidP="00303A1E">
      <w:pPr>
        <w:numPr>
          <w:ilvl w:val="0"/>
          <w:numId w:val="23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303A1E">
        <w:rPr>
          <w:rFonts w:ascii="Verdana" w:eastAsia="Times New Roman" w:hAnsi="Verdana" w:cs="Times New Roman"/>
          <w:b/>
          <w:bCs/>
          <w:i/>
          <w:iCs/>
          <w:color w:val="777777"/>
          <w:sz w:val="24"/>
          <w:szCs w:val="24"/>
        </w:rPr>
        <w:t>e.        </w:t>
      </w:r>
      <w:r w:rsidRPr="00303A1E">
        <w:rPr>
          <w:rFonts w:ascii="Verdana" w:eastAsia="Times New Roman" w:hAnsi="Verdana" w:cs="Times New Roman"/>
          <w:i/>
          <w:iCs/>
          <w:color w:val="777777"/>
          <w:sz w:val="24"/>
          <w:szCs w:val="24"/>
        </w:rPr>
        <w:t>Develop a Highly Skilled Professionals recruitment and retention strategy</w:t>
      </w:r>
    </w:p>
    <w:p w14:paraId="436F8925" w14:textId="77777777" w:rsidR="00303A1E" w:rsidRPr="00303A1E" w:rsidRDefault="00303A1E" w:rsidP="00303A1E">
      <w:pPr>
        <w:numPr>
          <w:ilvl w:val="0"/>
          <w:numId w:val="24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303A1E">
        <w:rPr>
          <w:rFonts w:ascii="Verdana" w:eastAsia="Times New Roman" w:hAnsi="Verdana" w:cs="Times New Roman"/>
          <w:color w:val="777777"/>
          <w:sz w:val="24"/>
          <w:szCs w:val="24"/>
        </w:rPr>
        <w:lastRenderedPageBreak/>
        <w:t>Increase Associate Degrees/Some College and Technical Certificates</w:t>
      </w:r>
    </w:p>
    <w:p w14:paraId="28ED2D0E" w14:textId="77777777" w:rsidR="00303A1E" w:rsidRPr="00303A1E" w:rsidRDefault="00303A1E" w:rsidP="00303A1E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303A1E">
        <w:rPr>
          <w:rFonts w:ascii="Verdana" w:eastAsia="Times New Roman" w:hAnsi="Verdana" w:cs="Times New Roman"/>
          <w:b/>
          <w:bCs/>
          <w:color w:val="777777"/>
          <w:sz w:val="26"/>
          <w:szCs w:val="26"/>
        </w:rPr>
        <w:t>Key Metric</w:t>
      </w:r>
      <w:r w:rsidRPr="00303A1E">
        <w:rPr>
          <w:rFonts w:ascii="Verdana" w:eastAsia="Times New Roman" w:hAnsi="Verdana" w:cs="Times New Roman"/>
          <w:color w:val="777777"/>
          <w:sz w:val="26"/>
          <w:szCs w:val="26"/>
        </w:rPr>
        <w:t xml:space="preserve">: </w:t>
      </w:r>
      <w:proofErr w:type="gramStart"/>
      <w:r w:rsidRPr="00303A1E">
        <w:rPr>
          <w:rFonts w:ascii="Verdana" w:eastAsia="Times New Roman" w:hAnsi="Verdana" w:cs="Times New Roman"/>
          <w:color w:val="777777"/>
          <w:sz w:val="26"/>
          <w:szCs w:val="26"/>
        </w:rPr>
        <w:t>18-24 year old</w:t>
      </w:r>
      <w:proofErr w:type="gramEnd"/>
      <w:r w:rsidRPr="00303A1E">
        <w:rPr>
          <w:rFonts w:ascii="Verdana" w:eastAsia="Times New Roman" w:hAnsi="Verdana" w:cs="Times New Roman"/>
          <w:color w:val="777777"/>
          <w:sz w:val="26"/>
          <w:szCs w:val="26"/>
        </w:rPr>
        <w:t xml:space="preserve"> age bracket from 38% (1495 persons) to 47% (1884 persons) for net increase of 389 persons by 2016</w:t>
      </w:r>
    </w:p>
    <w:p w14:paraId="2DE6390B" w14:textId="77777777" w:rsidR="00303A1E" w:rsidRPr="00303A1E" w:rsidRDefault="00303A1E" w:rsidP="00303A1E">
      <w:pPr>
        <w:numPr>
          <w:ilvl w:val="0"/>
          <w:numId w:val="25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proofErr w:type="gramStart"/>
      <w:r w:rsidRPr="00303A1E">
        <w:rPr>
          <w:rFonts w:ascii="Verdana" w:eastAsia="Times New Roman" w:hAnsi="Verdana" w:cs="Times New Roman"/>
          <w:color w:val="777777"/>
          <w:sz w:val="24"/>
          <w:szCs w:val="24"/>
        </w:rPr>
        <w:t>18-24 year old</w:t>
      </w:r>
      <w:proofErr w:type="gramEnd"/>
      <w:r w:rsidRPr="00303A1E">
        <w:rPr>
          <w:rFonts w:ascii="Verdana" w:eastAsia="Times New Roman" w:hAnsi="Verdana" w:cs="Times New Roman"/>
          <w:color w:val="777777"/>
          <w:sz w:val="24"/>
          <w:szCs w:val="24"/>
        </w:rPr>
        <w:t xml:space="preserve"> age bracket from 38% (1495 persons) to 47% (1884 persons) for net increase of 389 persons by 2016</w:t>
      </w:r>
    </w:p>
    <w:p w14:paraId="7427355B" w14:textId="77777777" w:rsidR="00303A1E" w:rsidRPr="00303A1E" w:rsidRDefault="00303A1E" w:rsidP="00303A1E">
      <w:pPr>
        <w:numPr>
          <w:ilvl w:val="0"/>
          <w:numId w:val="25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303A1E">
        <w:rPr>
          <w:rFonts w:ascii="Verdana" w:eastAsia="Times New Roman" w:hAnsi="Verdana" w:cs="Times New Roman"/>
          <w:color w:val="777777"/>
          <w:sz w:val="24"/>
          <w:szCs w:val="24"/>
        </w:rPr>
        <w:t>Identify Industry Sectors with critical skill needs</w:t>
      </w:r>
    </w:p>
    <w:p w14:paraId="1F36E683" w14:textId="77777777" w:rsidR="00303A1E" w:rsidRPr="00303A1E" w:rsidRDefault="00303A1E" w:rsidP="00303A1E">
      <w:pPr>
        <w:numPr>
          <w:ilvl w:val="0"/>
          <w:numId w:val="25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303A1E">
        <w:rPr>
          <w:rFonts w:ascii="Verdana" w:eastAsia="Times New Roman" w:hAnsi="Verdana" w:cs="Times New Roman"/>
          <w:color w:val="777777"/>
          <w:sz w:val="24"/>
          <w:szCs w:val="24"/>
        </w:rPr>
        <w:t>Work with Secondary, Post-Secondary and Vermont State College System and the broader region to develop education programs to meet industry needs</w:t>
      </w:r>
    </w:p>
    <w:p w14:paraId="1835EC36" w14:textId="77777777" w:rsidR="00303A1E" w:rsidRPr="00303A1E" w:rsidRDefault="00303A1E" w:rsidP="00303A1E">
      <w:pPr>
        <w:numPr>
          <w:ilvl w:val="0"/>
          <w:numId w:val="25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303A1E">
        <w:rPr>
          <w:rFonts w:ascii="Verdana" w:eastAsia="Times New Roman" w:hAnsi="Verdana" w:cs="Times New Roman"/>
          <w:i/>
          <w:iCs/>
          <w:color w:val="777777"/>
          <w:sz w:val="24"/>
          <w:szCs w:val="24"/>
        </w:rPr>
        <w:t>d.       Partner with UMass</w:t>
      </w:r>
    </w:p>
    <w:p w14:paraId="67B38511" w14:textId="77777777" w:rsidR="00303A1E" w:rsidRPr="00303A1E" w:rsidRDefault="00303A1E" w:rsidP="00303A1E">
      <w:pPr>
        <w:numPr>
          <w:ilvl w:val="0"/>
          <w:numId w:val="26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303A1E">
        <w:rPr>
          <w:rFonts w:ascii="Verdana" w:eastAsia="Times New Roman" w:hAnsi="Verdana" w:cs="Times New Roman"/>
          <w:color w:val="777777"/>
          <w:sz w:val="24"/>
          <w:szCs w:val="24"/>
        </w:rPr>
        <w:t>Identify public and private resources to support a sustainable implementation of workforce development plan</w:t>
      </w:r>
    </w:p>
    <w:p w14:paraId="6D04D8E1" w14:textId="77777777" w:rsidR="00303A1E" w:rsidRPr="00303A1E" w:rsidRDefault="00303A1E" w:rsidP="00303A1E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303A1E">
        <w:rPr>
          <w:rFonts w:ascii="Verdana" w:eastAsia="Times New Roman" w:hAnsi="Verdana" w:cs="Times New Roman"/>
          <w:b/>
          <w:bCs/>
          <w:color w:val="777777"/>
          <w:sz w:val="26"/>
          <w:szCs w:val="26"/>
        </w:rPr>
        <w:t>2. The communications task force will begin working on:</w:t>
      </w:r>
    </w:p>
    <w:p w14:paraId="6E012BAB" w14:textId="77777777" w:rsidR="00303A1E" w:rsidRPr="00303A1E" w:rsidRDefault="00303A1E" w:rsidP="00303A1E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303A1E">
        <w:rPr>
          <w:rFonts w:ascii="Verdana" w:eastAsia="Times New Roman" w:hAnsi="Verdana" w:cs="Times New Roman"/>
          <w:color w:val="777777"/>
          <w:sz w:val="26"/>
          <w:szCs w:val="26"/>
        </w:rPr>
        <w:t>Objective 3</w:t>
      </w:r>
    </w:p>
    <w:p w14:paraId="3DF529BF" w14:textId="77777777" w:rsidR="00303A1E" w:rsidRPr="00303A1E" w:rsidRDefault="00303A1E" w:rsidP="00303A1E">
      <w:pPr>
        <w:numPr>
          <w:ilvl w:val="0"/>
          <w:numId w:val="27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303A1E">
        <w:rPr>
          <w:rFonts w:ascii="Verdana" w:eastAsia="Times New Roman" w:hAnsi="Verdana" w:cs="Times New Roman"/>
          <w:color w:val="777777"/>
          <w:sz w:val="24"/>
          <w:szCs w:val="24"/>
        </w:rPr>
        <w:t>Develop a coordinated regional marketing plan to promote SE Vermont as the best place to live, place, and work.</w:t>
      </w:r>
    </w:p>
    <w:p w14:paraId="014F4A26" w14:textId="77777777" w:rsidR="00303A1E" w:rsidRPr="00303A1E" w:rsidRDefault="00303A1E" w:rsidP="00303A1E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303A1E">
        <w:rPr>
          <w:rFonts w:ascii="Verdana" w:eastAsia="Times New Roman" w:hAnsi="Verdana" w:cs="Times New Roman"/>
          <w:color w:val="777777"/>
          <w:sz w:val="26"/>
          <w:szCs w:val="26"/>
        </w:rPr>
        <w:t>Objective 4</w:t>
      </w:r>
    </w:p>
    <w:p w14:paraId="59DC4B66" w14:textId="77777777" w:rsidR="00303A1E" w:rsidRPr="00303A1E" w:rsidRDefault="00303A1E" w:rsidP="00303A1E">
      <w:pPr>
        <w:numPr>
          <w:ilvl w:val="0"/>
          <w:numId w:val="28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303A1E">
        <w:rPr>
          <w:rFonts w:ascii="Verdana" w:eastAsia="Times New Roman" w:hAnsi="Verdana" w:cs="Times New Roman"/>
          <w:color w:val="777777"/>
          <w:sz w:val="24"/>
          <w:szCs w:val="24"/>
        </w:rPr>
        <w:t xml:space="preserve">Create a Young Professionals Group (YPG) to support and attract </w:t>
      </w:r>
      <w:proofErr w:type="gramStart"/>
      <w:r w:rsidRPr="00303A1E">
        <w:rPr>
          <w:rFonts w:ascii="Verdana" w:eastAsia="Times New Roman" w:hAnsi="Verdana" w:cs="Times New Roman"/>
          <w:color w:val="777777"/>
          <w:sz w:val="24"/>
          <w:szCs w:val="24"/>
        </w:rPr>
        <w:t>20-44 year old</w:t>
      </w:r>
      <w:proofErr w:type="gramEnd"/>
      <w:r w:rsidRPr="00303A1E">
        <w:rPr>
          <w:rFonts w:ascii="Verdana" w:eastAsia="Times New Roman" w:hAnsi="Verdana" w:cs="Times New Roman"/>
          <w:color w:val="777777"/>
          <w:sz w:val="24"/>
          <w:szCs w:val="24"/>
        </w:rPr>
        <w:t xml:space="preserve"> professionals and workers</w:t>
      </w:r>
    </w:p>
    <w:p w14:paraId="73457FB7" w14:textId="77777777" w:rsidR="00303A1E" w:rsidRPr="00303A1E" w:rsidRDefault="00303A1E" w:rsidP="00303A1E">
      <w:pPr>
        <w:numPr>
          <w:ilvl w:val="1"/>
          <w:numId w:val="28"/>
        </w:numPr>
        <w:shd w:val="clear" w:color="auto" w:fill="FDFDFD"/>
        <w:spacing w:before="100" w:beforeAutospacing="1" w:after="100" w:afterAutospacing="1" w:line="300" w:lineRule="atLeast"/>
        <w:ind w:left="1392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303A1E">
        <w:rPr>
          <w:rFonts w:ascii="Verdana" w:eastAsia="Times New Roman" w:hAnsi="Verdana" w:cs="Times New Roman"/>
          <w:color w:val="777777"/>
          <w:sz w:val="24"/>
          <w:szCs w:val="24"/>
        </w:rPr>
        <w:t>By Q4-2011 identify and evaluate strengths and weaknesses of existing young professional networks and social organizations</w:t>
      </w:r>
    </w:p>
    <w:p w14:paraId="4C4177DB" w14:textId="77777777" w:rsidR="00303A1E" w:rsidRPr="00303A1E" w:rsidRDefault="00303A1E" w:rsidP="00303A1E">
      <w:pPr>
        <w:numPr>
          <w:ilvl w:val="1"/>
          <w:numId w:val="28"/>
        </w:numPr>
        <w:shd w:val="clear" w:color="auto" w:fill="FDFDFD"/>
        <w:spacing w:before="100" w:beforeAutospacing="1" w:after="100" w:afterAutospacing="1" w:line="300" w:lineRule="atLeast"/>
        <w:ind w:left="1392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303A1E">
        <w:rPr>
          <w:rFonts w:ascii="Verdana" w:eastAsia="Times New Roman" w:hAnsi="Verdana" w:cs="Times New Roman"/>
          <w:color w:val="777777"/>
          <w:sz w:val="24"/>
          <w:szCs w:val="24"/>
        </w:rPr>
        <w:t>Engage a representative group of existing younger individuals (especially 18-35 yrs. old) in the community to assess interests and the role of young professions in the region’s economic future</w:t>
      </w:r>
    </w:p>
    <w:p w14:paraId="069FE773" w14:textId="77777777" w:rsidR="00303A1E" w:rsidRPr="00303A1E" w:rsidRDefault="00303A1E" w:rsidP="00303A1E">
      <w:pPr>
        <w:numPr>
          <w:ilvl w:val="1"/>
          <w:numId w:val="28"/>
        </w:numPr>
        <w:shd w:val="clear" w:color="auto" w:fill="FDFDFD"/>
        <w:spacing w:before="100" w:beforeAutospacing="1" w:after="100" w:afterAutospacing="1" w:line="300" w:lineRule="atLeast"/>
        <w:ind w:left="1392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303A1E">
        <w:rPr>
          <w:rFonts w:ascii="Verdana" w:eastAsia="Times New Roman" w:hAnsi="Verdana" w:cs="Times New Roman"/>
          <w:color w:val="777777"/>
          <w:sz w:val="24"/>
          <w:szCs w:val="24"/>
        </w:rPr>
        <w:t>As a result of Action 13b recommend a set of activities and actions to be adopted supporting both the YPG and entrepreneurial climate of the regions, such as: business seminars, speakers, business plan competitions, investment forums, social events, etc.</w:t>
      </w:r>
    </w:p>
    <w:p w14:paraId="3F7EE6EB" w14:textId="77777777" w:rsidR="00303A1E" w:rsidRPr="00303A1E" w:rsidRDefault="00303A1E" w:rsidP="00303A1E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303A1E">
        <w:rPr>
          <w:rFonts w:ascii="Verdana" w:eastAsia="Times New Roman" w:hAnsi="Verdana" w:cs="Times New Roman"/>
          <w:b/>
          <w:bCs/>
          <w:color w:val="777777"/>
          <w:sz w:val="26"/>
          <w:szCs w:val="26"/>
        </w:rPr>
        <w:t>3. Patrick volunteered to begin researching Objective 4</w:t>
      </w:r>
    </w:p>
    <w:p w14:paraId="026D8B6F" w14:textId="77777777" w:rsidR="00303A1E" w:rsidRPr="00303A1E" w:rsidRDefault="00303A1E" w:rsidP="00303A1E">
      <w:pPr>
        <w:numPr>
          <w:ilvl w:val="0"/>
          <w:numId w:val="29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303A1E">
        <w:rPr>
          <w:rFonts w:ascii="Verdana" w:eastAsia="Times New Roman" w:hAnsi="Verdana" w:cs="Times New Roman"/>
          <w:color w:val="777777"/>
          <w:sz w:val="24"/>
          <w:szCs w:val="24"/>
        </w:rPr>
        <w:t>Define and implement an Innovation Ecosystem within 3 years</w:t>
      </w:r>
    </w:p>
    <w:p w14:paraId="3F8ACE6E" w14:textId="77777777" w:rsidR="00303A1E" w:rsidRPr="00303A1E" w:rsidRDefault="00303A1E" w:rsidP="00303A1E">
      <w:pPr>
        <w:numPr>
          <w:ilvl w:val="1"/>
          <w:numId w:val="29"/>
        </w:numPr>
        <w:shd w:val="clear" w:color="auto" w:fill="FDFDFD"/>
        <w:spacing w:before="100" w:beforeAutospacing="1" w:after="100" w:afterAutospacing="1" w:line="300" w:lineRule="atLeast"/>
        <w:ind w:left="1392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303A1E">
        <w:rPr>
          <w:rFonts w:ascii="Verdana" w:eastAsia="Times New Roman" w:hAnsi="Verdana" w:cs="Times New Roman"/>
          <w:color w:val="777777"/>
          <w:sz w:val="24"/>
          <w:szCs w:val="24"/>
        </w:rPr>
        <w:t xml:space="preserve">In 2012, assess regional innovation and entrepreneurial climate based upon best practice criteria (Innovation Index): facilities, </w:t>
      </w:r>
      <w:r w:rsidRPr="00303A1E">
        <w:rPr>
          <w:rFonts w:ascii="Verdana" w:eastAsia="Times New Roman" w:hAnsi="Verdana" w:cs="Times New Roman"/>
          <w:color w:val="777777"/>
          <w:sz w:val="24"/>
          <w:szCs w:val="24"/>
        </w:rPr>
        <w:lastRenderedPageBreak/>
        <w:t>governance, business services, access to capital, business networks, culture, R&amp;D capacities, etc.</w:t>
      </w:r>
    </w:p>
    <w:p w14:paraId="4B1E3924" w14:textId="77777777" w:rsidR="00303A1E" w:rsidRPr="00303A1E" w:rsidRDefault="00303A1E" w:rsidP="00303A1E">
      <w:pPr>
        <w:numPr>
          <w:ilvl w:val="1"/>
          <w:numId w:val="29"/>
        </w:numPr>
        <w:shd w:val="clear" w:color="auto" w:fill="FDFDFD"/>
        <w:spacing w:before="100" w:beforeAutospacing="1" w:after="100" w:afterAutospacing="1" w:line="300" w:lineRule="atLeast"/>
        <w:ind w:left="1392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303A1E">
        <w:rPr>
          <w:rFonts w:ascii="Verdana" w:eastAsia="Times New Roman" w:hAnsi="Verdana" w:cs="Times New Roman"/>
          <w:color w:val="777777"/>
          <w:sz w:val="24"/>
          <w:szCs w:val="24"/>
        </w:rPr>
        <w:t xml:space="preserve">Convene an Action Team to use the Innovation Index for </w:t>
      </w:r>
      <w:proofErr w:type="spellStart"/>
      <w:r w:rsidRPr="00303A1E">
        <w:rPr>
          <w:rFonts w:ascii="Verdana" w:eastAsia="Times New Roman" w:hAnsi="Verdana" w:cs="Times New Roman"/>
          <w:color w:val="777777"/>
          <w:sz w:val="24"/>
          <w:szCs w:val="24"/>
        </w:rPr>
        <w:t>SeVEDS</w:t>
      </w:r>
      <w:proofErr w:type="spellEnd"/>
      <w:r w:rsidRPr="00303A1E">
        <w:rPr>
          <w:rFonts w:ascii="Verdana" w:eastAsia="Times New Roman" w:hAnsi="Verdana" w:cs="Times New Roman"/>
          <w:color w:val="777777"/>
          <w:sz w:val="24"/>
          <w:szCs w:val="24"/>
        </w:rPr>
        <w:t xml:space="preserve"> developed in 12.a to address complex regulatory and other concerns with State and Local jurisdictions.</w:t>
      </w:r>
    </w:p>
    <w:p w14:paraId="6182E920" w14:textId="77777777" w:rsidR="00303A1E" w:rsidRPr="00303A1E" w:rsidRDefault="00303A1E" w:rsidP="00303A1E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303A1E">
        <w:rPr>
          <w:rFonts w:ascii="Verdana" w:eastAsia="Times New Roman" w:hAnsi="Verdana" w:cs="Times New Roman"/>
          <w:color w:val="777777"/>
          <w:sz w:val="26"/>
          <w:szCs w:val="26"/>
        </w:rPr>
        <w:t xml:space="preserve">Next </w:t>
      </w:r>
      <w:proofErr w:type="spellStart"/>
      <w:r w:rsidRPr="00303A1E">
        <w:rPr>
          <w:rFonts w:ascii="Verdana" w:eastAsia="Times New Roman" w:hAnsi="Verdana" w:cs="Times New Roman"/>
          <w:color w:val="777777"/>
          <w:sz w:val="26"/>
          <w:szCs w:val="26"/>
        </w:rPr>
        <w:t>SeVEDS</w:t>
      </w:r>
      <w:proofErr w:type="spellEnd"/>
      <w:r w:rsidRPr="00303A1E">
        <w:rPr>
          <w:rFonts w:ascii="Verdana" w:eastAsia="Times New Roman" w:hAnsi="Verdana" w:cs="Times New Roman"/>
          <w:color w:val="777777"/>
          <w:sz w:val="26"/>
          <w:szCs w:val="26"/>
        </w:rPr>
        <w:t xml:space="preserve"> meeting is January 19 at 2 PM at Brattleboro Municipal Center</w:t>
      </w:r>
    </w:p>
    <w:p w14:paraId="168ABD46" w14:textId="77777777" w:rsidR="00E155D4" w:rsidRPr="00303A1E" w:rsidRDefault="00303A1E" w:rsidP="00303A1E">
      <w:bookmarkStart w:id="0" w:name="_GoBack"/>
      <w:bookmarkEnd w:id="0"/>
    </w:p>
    <w:sectPr w:rsidR="00E155D4" w:rsidRPr="00303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494"/>
    <w:multiLevelType w:val="multilevel"/>
    <w:tmpl w:val="7DF47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C487D"/>
    <w:multiLevelType w:val="multilevel"/>
    <w:tmpl w:val="384E9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537218"/>
    <w:multiLevelType w:val="multilevel"/>
    <w:tmpl w:val="89D2A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B351A2"/>
    <w:multiLevelType w:val="multilevel"/>
    <w:tmpl w:val="FA88F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F82EA5"/>
    <w:multiLevelType w:val="multilevel"/>
    <w:tmpl w:val="533CB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546EF7"/>
    <w:multiLevelType w:val="multilevel"/>
    <w:tmpl w:val="6EB46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680E91"/>
    <w:multiLevelType w:val="multilevel"/>
    <w:tmpl w:val="0214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68177C"/>
    <w:multiLevelType w:val="multilevel"/>
    <w:tmpl w:val="2EFE4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057138"/>
    <w:multiLevelType w:val="multilevel"/>
    <w:tmpl w:val="9676D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3A7664"/>
    <w:multiLevelType w:val="multilevel"/>
    <w:tmpl w:val="6F5A2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F60B26"/>
    <w:multiLevelType w:val="multilevel"/>
    <w:tmpl w:val="DEA60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427495"/>
    <w:multiLevelType w:val="multilevel"/>
    <w:tmpl w:val="A0BE3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970751"/>
    <w:multiLevelType w:val="multilevel"/>
    <w:tmpl w:val="C6040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DF6D42"/>
    <w:multiLevelType w:val="multilevel"/>
    <w:tmpl w:val="AE30F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0C7C4D"/>
    <w:multiLevelType w:val="multilevel"/>
    <w:tmpl w:val="E084B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BE20DF"/>
    <w:multiLevelType w:val="multilevel"/>
    <w:tmpl w:val="9DCAE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CD236B"/>
    <w:multiLevelType w:val="multilevel"/>
    <w:tmpl w:val="D9F07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CE47E3"/>
    <w:multiLevelType w:val="multilevel"/>
    <w:tmpl w:val="42AE8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BE7CE1"/>
    <w:multiLevelType w:val="multilevel"/>
    <w:tmpl w:val="537E6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D12E4E"/>
    <w:multiLevelType w:val="multilevel"/>
    <w:tmpl w:val="263A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F92426"/>
    <w:multiLevelType w:val="multilevel"/>
    <w:tmpl w:val="EBA6E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0C61ED"/>
    <w:multiLevelType w:val="multilevel"/>
    <w:tmpl w:val="2F24F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310CD0"/>
    <w:multiLevelType w:val="multilevel"/>
    <w:tmpl w:val="663CA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E90E1D"/>
    <w:multiLevelType w:val="multilevel"/>
    <w:tmpl w:val="453A3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0341C7"/>
    <w:multiLevelType w:val="multilevel"/>
    <w:tmpl w:val="3EB29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3B770B"/>
    <w:multiLevelType w:val="multilevel"/>
    <w:tmpl w:val="43520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470689"/>
    <w:multiLevelType w:val="multilevel"/>
    <w:tmpl w:val="D8060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906798"/>
    <w:multiLevelType w:val="multilevel"/>
    <w:tmpl w:val="F4249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1867D0"/>
    <w:multiLevelType w:val="multilevel"/>
    <w:tmpl w:val="C3123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3"/>
  </w:num>
  <w:num w:numId="5">
    <w:abstractNumId w:val="23"/>
  </w:num>
  <w:num w:numId="6">
    <w:abstractNumId w:val="5"/>
  </w:num>
  <w:num w:numId="7">
    <w:abstractNumId w:val="19"/>
  </w:num>
  <w:num w:numId="8">
    <w:abstractNumId w:val="1"/>
  </w:num>
  <w:num w:numId="9">
    <w:abstractNumId w:val="4"/>
  </w:num>
  <w:num w:numId="10">
    <w:abstractNumId w:val="27"/>
  </w:num>
  <w:num w:numId="11">
    <w:abstractNumId w:val="3"/>
  </w:num>
  <w:num w:numId="12">
    <w:abstractNumId w:val="11"/>
  </w:num>
  <w:num w:numId="13">
    <w:abstractNumId w:val="12"/>
  </w:num>
  <w:num w:numId="14">
    <w:abstractNumId w:val="17"/>
  </w:num>
  <w:num w:numId="15">
    <w:abstractNumId w:val="6"/>
  </w:num>
  <w:num w:numId="16">
    <w:abstractNumId w:val="18"/>
  </w:num>
  <w:num w:numId="17">
    <w:abstractNumId w:val="7"/>
  </w:num>
  <w:num w:numId="18">
    <w:abstractNumId w:val="22"/>
  </w:num>
  <w:num w:numId="19">
    <w:abstractNumId w:val="14"/>
  </w:num>
  <w:num w:numId="20">
    <w:abstractNumId w:val="16"/>
  </w:num>
  <w:num w:numId="21">
    <w:abstractNumId w:val="9"/>
  </w:num>
  <w:num w:numId="22">
    <w:abstractNumId w:val="25"/>
  </w:num>
  <w:num w:numId="23">
    <w:abstractNumId w:val="8"/>
  </w:num>
  <w:num w:numId="24">
    <w:abstractNumId w:val="10"/>
  </w:num>
  <w:num w:numId="25">
    <w:abstractNumId w:val="24"/>
  </w:num>
  <w:num w:numId="26">
    <w:abstractNumId w:val="20"/>
  </w:num>
  <w:num w:numId="27">
    <w:abstractNumId w:val="21"/>
  </w:num>
  <w:num w:numId="28">
    <w:abstractNumId w:val="26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FE"/>
    <w:rsid w:val="002A06C7"/>
    <w:rsid w:val="00303A1E"/>
    <w:rsid w:val="003D0159"/>
    <w:rsid w:val="004547F9"/>
    <w:rsid w:val="004C372E"/>
    <w:rsid w:val="00AD17F5"/>
    <w:rsid w:val="00C56DFE"/>
    <w:rsid w:val="00EE7543"/>
    <w:rsid w:val="00F24F3A"/>
    <w:rsid w:val="00F3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69058"/>
  <w15:chartTrackingRefBased/>
  <w15:docId w15:val="{95B78548-E5D4-49F7-8E29-34237F2F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56D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D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C56DF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56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6DFE"/>
    <w:rPr>
      <w:b/>
      <w:bCs/>
    </w:rPr>
  </w:style>
  <w:style w:type="character" w:styleId="Emphasis">
    <w:name w:val="Emphasis"/>
    <w:basedOn w:val="DefaultParagraphFont"/>
    <w:uiPriority w:val="20"/>
    <w:qFormat/>
    <w:rsid w:val="004C37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Sibilia</dc:creator>
  <cp:keywords/>
  <dc:description/>
  <cp:lastModifiedBy>Laura Sibilia</cp:lastModifiedBy>
  <cp:revision>2</cp:revision>
  <dcterms:created xsi:type="dcterms:W3CDTF">2019-07-25T21:42:00Z</dcterms:created>
  <dcterms:modified xsi:type="dcterms:W3CDTF">2019-07-25T21:42:00Z</dcterms:modified>
</cp:coreProperties>
</file>